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7F20" w:rsidRPr="00DE7F20" w:rsidRDefault="00DE7F20" w:rsidP="00DE7F20">
      <w:pPr>
        <w:rPr>
          <w:rFonts w:asciiTheme="majorEastAsia" w:eastAsiaTheme="majorEastAsia" w:hAnsiTheme="majorEastAsia" w:hint="eastAsia"/>
          <w:sz w:val="44"/>
          <w:szCs w:val="44"/>
        </w:rPr>
      </w:pPr>
      <w:r w:rsidRPr="00DE7F20">
        <w:rPr>
          <w:rFonts w:asciiTheme="majorEastAsia" w:eastAsiaTheme="majorEastAsia" w:hAnsiTheme="majorEastAsia" w:hint="eastAsia"/>
          <w:sz w:val="44"/>
          <w:szCs w:val="44"/>
        </w:rPr>
        <w:t>甘肃鑫脉黄金有限公司回水自行检测方案</w:t>
      </w:r>
    </w:p>
    <w:p w:rsidR="00DE7F20" w:rsidRPr="00DE7F20" w:rsidRDefault="00DE7F20" w:rsidP="00DE7F20">
      <w:pPr>
        <w:spacing w:line="460" w:lineRule="exact"/>
        <w:ind w:firstLineChars="1600" w:firstLine="3840"/>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2018年1月</w:t>
      </w:r>
    </w:p>
    <w:p w:rsidR="00DE7F20" w:rsidRPr="00DE7F20" w:rsidRDefault="00DE7F20" w:rsidP="00DE7F20">
      <w:pPr>
        <w:spacing w:line="460" w:lineRule="exact"/>
        <w:rPr>
          <w:rFonts w:asciiTheme="majorEastAsia" w:eastAsiaTheme="majorEastAsia" w:hAnsiTheme="majorEastAsia" w:hint="eastAsia"/>
          <w:sz w:val="24"/>
          <w:szCs w:val="24"/>
        </w:rPr>
      </w:pPr>
    </w:p>
    <w:p w:rsidR="00DE7F20" w:rsidRPr="00DE7F20" w:rsidRDefault="00DE7F20" w:rsidP="00DE7F20">
      <w:pPr>
        <w:spacing w:line="460" w:lineRule="exact"/>
        <w:ind w:firstLineChars="1372" w:firstLine="3306"/>
        <w:rPr>
          <w:rFonts w:asciiTheme="majorEastAsia" w:eastAsiaTheme="majorEastAsia" w:hAnsiTheme="majorEastAsia" w:hint="eastAsia"/>
          <w:b/>
          <w:sz w:val="24"/>
          <w:szCs w:val="24"/>
        </w:rPr>
      </w:pPr>
      <w:r w:rsidRPr="00DE7F20">
        <w:rPr>
          <w:rFonts w:asciiTheme="majorEastAsia" w:eastAsiaTheme="majorEastAsia" w:hAnsiTheme="majorEastAsia" w:hint="eastAsia"/>
          <w:b/>
          <w:sz w:val="24"/>
          <w:szCs w:val="24"/>
        </w:rPr>
        <w:t>一、</w:t>
      </w:r>
      <w:r w:rsidRPr="00DE7F20">
        <w:rPr>
          <w:rFonts w:asciiTheme="majorEastAsia" w:eastAsiaTheme="majorEastAsia" w:hAnsiTheme="majorEastAsia"/>
          <w:b/>
          <w:sz w:val="24"/>
          <w:szCs w:val="24"/>
        </w:rPr>
        <w:t>企业基本情况</w:t>
      </w:r>
    </w:p>
    <w:p w:rsidR="00DE7F20" w:rsidRPr="00DE7F20" w:rsidRDefault="00DE7F20" w:rsidP="00DE7F20">
      <w:pPr>
        <w:spacing w:line="460" w:lineRule="exact"/>
        <w:ind w:firstLineChars="200" w:firstLine="480"/>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甘肃鑫脉黄金有限公司是玛曲2008年重点招商引资项目，公司性质为有限责任公司，公司注册资金500万元，项目总投资1600万元。项目开发的重点是；利用当前国内新技术，新工艺，充分利用玛曲县格萨尔黄金有限公司建矿初期堆浸提金后的低品位浸潭；开展废弃资源的再利用，并以此为起点，在玛曲县至甘南州寻到新的开发项目，不断开拓延伸扩大公司的经营范围，为玛曲县和甘南州的经济发展做出我们应尽的贡献。</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我公司现有职工78人，公司下设为；公司综合办公室，安环部，保卫部，财务部，生产技术部，后勤服务部；选矿厂，机电维修班，分析化验室，贵金属车间，各类技术人员18人。</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选矿厂生产规模为日处理原矿300吨，生产工艺为全泥氰化</w:t>
      </w:r>
      <w:r w:rsidRPr="00DE7F20">
        <w:rPr>
          <w:rFonts w:asciiTheme="majorEastAsia" w:eastAsiaTheme="majorEastAsia" w:hAnsiTheme="majorEastAsia"/>
          <w:sz w:val="24"/>
          <w:szCs w:val="24"/>
        </w:rPr>
        <w:t>—</w:t>
      </w:r>
      <w:r w:rsidRPr="00DE7F20">
        <w:rPr>
          <w:rFonts w:asciiTheme="majorEastAsia" w:eastAsiaTheme="majorEastAsia" w:hAnsiTheme="majorEastAsia" w:hint="eastAsia"/>
          <w:sz w:val="24"/>
          <w:szCs w:val="24"/>
        </w:rPr>
        <w:t>树脂提金工艺。公司自进入玛曲县寻求发展以来，工作上得到了州政府，州有关单位，县委县政府县有关单位，尼玛镇政府秀</w:t>
      </w:r>
      <w:proofErr w:type="gramStart"/>
      <w:r w:rsidRPr="00DE7F20">
        <w:rPr>
          <w:rFonts w:asciiTheme="majorEastAsia" w:eastAsiaTheme="majorEastAsia" w:hAnsiTheme="majorEastAsia" w:hint="eastAsia"/>
          <w:sz w:val="24"/>
          <w:szCs w:val="24"/>
        </w:rPr>
        <w:t>玛</w:t>
      </w:r>
      <w:proofErr w:type="gramEnd"/>
      <w:r w:rsidRPr="00DE7F20">
        <w:rPr>
          <w:rFonts w:asciiTheme="majorEastAsia" w:eastAsiaTheme="majorEastAsia" w:hAnsiTheme="majorEastAsia" w:hint="eastAsia"/>
          <w:sz w:val="24"/>
          <w:szCs w:val="24"/>
        </w:rPr>
        <w:t>村及社会各界的大力支持，工作进展比较顺利，我公司将在今后的工作中严格遵守国家法律和地方政府政策法规，依法经营，搞好安全生产和环境保护，寻找企业发展新的增长点。立足甘南州，强化公司内部管理，扩大企业经营，为地方经济的发展做出我们应用的贡献。</w:t>
      </w:r>
    </w:p>
    <w:p w:rsidR="00DE7F20" w:rsidRPr="00DE7F20" w:rsidRDefault="00DE7F20" w:rsidP="00DE7F20">
      <w:pPr>
        <w:spacing w:line="460" w:lineRule="exact"/>
        <w:jc w:val="center"/>
        <w:rPr>
          <w:rFonts w:asciiTheme="majorEastAsia" w:eastAsiaTheme="majorEastAsia" w:hAnsiTheme="majorEastAsia" w:hint="eastAsia"/>
          <w:b/>
          <w:sz w:val="24"/>
          <w:szCs w:val="24"/>
        </w:rPr>
      </w:pPr>
      <w:r w:rsidRPr="00DE7F20">
        <w:rPr>
          <w:rFonts w:asciiTheme="majorEastAsia" w:eastAsiaTheme="majorEastAsia" w:hAnsiTheme="majorEastAsia" w:hint="eastAsia"/>
          <w:b/>
          <w:sz w:val="24"/>
          <w:szCs w:val="24"/>
        </w:rPr>
        <w:t>二、检测依据</w:t>
      </w:r>
    </w:p>
    <w:p w:rsidR="00DE7F20" w:rsidRPr="00DE7F20" w:rsidRDefault="00DE7F20" w:rsidP="00DE7F20">
      <w:pPr>
        <w:spacing w:line="460" w:lineRule="exact"/>
        <w:ind w:firstLineChars="200" w:firstLine="480"/>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 xml:space="preserve">1、原国家环境保护局第10号令《排放污染物申报登记管理规定》1992年；    </w:t>
      </w:r>
    </w:p>
    <w:p w:rsidR="00DE7F20" w:rsidRPr="00DE7F20" w:rsidRDefault="00DE7F20" w:rsidP="00DE7F20">
      <w:pPr>
        <w:spacing w:line="460" w:lineRule="exact"/>
        <w:ind w:firstLineChars="200" w:firstLine="480"/>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 xml:space="preserve">2、原国家环境保护总局第39号令《环境监测管理办法》2007年； </w:t>
      </w:r>
    </w:p>
    <w:p w:rsidR="00DE7F20" w:rsidRPr="00DE7F20" w:rsidRDefault="00DE7F20" w:rsidP="00DE7F20">
      <w:pPr>
        <w:spacing w:line="460" w:lineRule="exact"/>
        <w:ind w:firstLineChars="200" w:firstLine="480"/>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3、国务院办公厅国办发【2013】4号《“十二五”主要污染物总量减排考核办法》2013年；</w:t>
      </w:r>
    </w:p>
    <w:p w:rsidR="00DE7F20" w:rsidRPr="00DE7F20" w:rsidRDefault="00DE7F20" w:rsidP="00DE7F20">
      <w:pPr>
        <w:spacing w:line="460" w:lineRule="exact"/>
        <w:ind w:firstLineChars="200" w:firstLine="480"/>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4、环保部、国家统计局、</w:t>
      </w:r>
      <w:proofErr w:type="gramStart"/>
      <w:r w:rsidRPr="00DE7F20">
        <w:rPr>
          <w:rFonts w:asciiTheme="majorEastAsia" w:eastAsiaTheme="majorEastAsia" w:hAnsiTheme="majorEastAsia" w:hint="eastAsia"/>
          <w:sz w:val="24"/>
          <w:szCs w:val="24"/>
        </w:rPr>
        <w:t>国家发改委</w:t>
      </w:r>
      <w:proofErr w:type="gramEnd"/>
      <w:r w:rsidRPr="00DE7F20">
        <w:rPr>
          <w:rFonts w:asciiTheme="majorEastAsia" w:eastAsiaTheme="majorEastAsia" w:hAnsiTheme="majorEastAsia" w:hint="eastAsia"/>
          <w:sz w:val="24"/>
          <w:szCs w:val="24"/>
        </w:rPr>
        <w:t>、监察部</w:t>
      </w:r>
      <w:proofErr w:type="gramStart"/>
      <w:r w:rsidRPr="00DE7F20">
        <w:rPr>
          <w:rFonts w:asciiTheme="majorEastAsia" w:eastAsiaTheme="majorEastAsia" w:hAnsiTheme="majorEastAsia" w:hint="eastAsia"/>
          <w:sz w:val="24"/>
          <w:szCs w:val="24"/>
        </w:rPr>
        <w:t>文件环</w:t>
      </w:r>
      <w:proofErr w:type="gramEnd"/>
      <w:r w:rsidRPr="00DE7F20">
        <w:rPr>
          <w:rFonts w:asciiTheme="majorEastAsia" w:eastAsiaTheme="majorEastAsia" w:hAnsiTheme="majorEastAsia" w:hint="eastAsia"/>
          <w:sz w:val="24"/>
          <w:szCs w:val="24"/>
        </w:rPr>
        <w:t>发【2013】14号《“十二五”主要污染物总量减排检测办法》2013年；</w:t>
      </w:r>
    </w:p>
    <w:p w:rsidR="00DE7F20" w:rsidRPr="00DE7F20" w:rsidRDefault="00DE7F20" w:rsidP="00DE7F20">
      <w:pPr>
        <w:spacing w:line="460" w:lineRule="exact"/>
        <w:ind w:firstLineChars="200" w:firstLine="480"/>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5、相关国家污染物排放标准，检测方法标准。</w:t>
      </w:r>
    </w:p>
    <w:p w:rsidR="00DE7F20" w:rsidRDefault="00DE7F20" w:rsidP="00DE7F20">
      <w:pPr>
        <w:spacing w:line="460" w:lineRule="exact"/>
        <w:jc w:val="center"/>
        <w:rPr>
          <w:rFonts w:asciiTheme="majorEastAsia" w:eastAsiaTheme="majorEastAsia" w:hAnsiTheme="majorEastAsia" w:hint="eastAsia"/>
          <w:sz w:val="24"/>
          <w:szCs w:val="24"/>
        </w:rPr>
      </w:pPr>
      <w:r w:rsidRPr="00DE7F20">
        <w:rPr>
          <w:rFonts w:asciiTheme="majorEastAsia" w:eastAsiaTheme="majorEastAsia" w:hAnsiTheme="majorEastAsia" w:hint="eastAsia"/>
          <w:b/>
          <w:sz w:val="24"/>
          <w:szCs w:val="24"/>
        </w:rPr>
        <w:t xml:space="preserve">三、污染源及治理措施  </w:t>
      </w:r>
      <w:r w:rsidRPr="00DE7F20">
        <w:rPr>
          <w:rFonts w:asciiTheme="majorEastAsia" w:eastAsiaTheme="majorEastAsia" w:hAnsiTheme="majorEastAsia" w:hint="eastAsia"/>
          <w:sz w:val="24"/>
          <w:szCs w:val="24"/>
        </w:rPr>
        <w:t xml:space="preserve">                                    </w:t>
      </w:r>
    </w:p>
    <w:p w:rsidR="00DE7F20" w:rsidRPr="00DE7F20" w:rsidRDefault="00DE7F20" w:rsidP="00DE7F20">
      <w:pPr>
        <w:spacing w:line="460" w:lineRule="exact"/>
        <w:jc w:val="center"/>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    </w:t>
      </w:r>
      <w:r w:rsidRPr="00DE7F20">
        <w:rPr>
          <w:rFonts w:asciiTheme="majorEastAsia" w:eastAsiaTheme="majorEastAsia" w:hAnsiTheme="majorEastAsia" w:hint="eastAsia"/>
          <w:sz w:val="24"/>
          <w:szCs w:val="24"/>
        </w:rPr>
        <w:t>公司主要污染源为选矿工艺废水，主要是含有大量尾矿的泥浆水，对选矿厂</w:t>
      </w:r>
      <w:r w:rsidRPr="00DE7F20">
        <w:rPr>
          <w:rFonts w:asciiTheme="majorEastAsia" w:eastAsiaTheme="majorEastAsia" w:hAnsiTheme="majorEastAsia" w:hint="eastAsia"/>
          <w:sz w:val="24"/>
          <w:szCs w:val="24"/>
        </w:rPr>
        <w:lastRenderedPageBreak/>
        <w:t>采用碱式氯化法处理  ，即在碱性条件下向尾矿浆中投加漂白粉，</w:t>
      </w:r>
      <w:proofErr w:type="gramStart"/>
      <w:r w:rsidRPr="00DE7F20">
        <w:rPr>
          <w:rFonts w:asciiTheme="majorEastAsia" w:eastAsiaTheme="majorEastAsia" w:hAnsiTheme="majorEastAsia" w:hint="eastAsia"/>
          <w:sz w:val="24"/>
          <w:szCs w:val="24"/>
        </w:rPr>
        <w:t>使氰根被</w:t>
      </w:r>
      <w:proofErr w:type="gramEnd"/>
      <w:r w:rsidRPr="00DE7F20">
        <w:rPr>
          <w:rFonts w:asciiTheme="majorEastAsia" w:eastAsiaTheme="majorEastAsia" w:hAnsiTheme="majorEastAsia" w:hint="eastAsia"/>
          <w:sz w:val="24"/>
          <w:szCs w:val="24"/>
        </w:rPr>
        <w:t>氧化，氰根浓度大为降低，经过一定时间反应后排入尾矿库。堆积澄清后、上清水返回高位水池，继续作为生产用水。不外排。</w:t>
      </w:r>
    </w:p>
    <w:p w:rsidR="00DE7F20" w:rsidRDefault="00DE7F20" w:rsidP="00DE7F20">
      <w:pPr>
        <w:spacing w:line="460" w:lineRule="exact"/>
        <w:jc w:val="center"/>
        <w:rPr>
          <w:rFonts w:asciiTheme="majorEastAsia" w:eastAsiaTheme="majorEastAsia" w:hAnsiTheme="majorEastAsia" w:hint="eastAsia"/>
          <w:sz w:val="24"/>
          <w:szCs w:val="24"/>
        </w:rPr>
      </w:pPr>
      <w:r w:rsidRPr="00DE7F20">
        <w:rPr>
          <w:rFonts w:asciiTheme="majorEastAsia" w:eastAsiaTheme="majorEastAsia" w:hAnsiTheme="majorEastAsia" w:hint="eastAsia"/>
          <w:b/>
          <w:sz w:val="24"/>
          <w:szCs w:val="24"/>
        </w:rPr>
        <w:t xml:space="preserve">四、环评标准     </w:t>
      </w:r>
      <w:r w:rsidRPr="00DE7F20">
        <w:rPr>
          <w:rFonts w:asciiTheme="majorEastAsia" w:eastAsiaTheme="majorEastAsia" w:hAnsiTheme="majorEastAsia" w:hint="eastAsia"/>
          <w:sz w:val="24"/>
          <w:szCs w:val="24"/>
        </w:rPr>
        <w:t xml:space="preserve">                                             </w:t>
      </w:r>
    </w:p>
    <w:p w:rsidR="00DE7F20" w:rsidRPr="00DE7F20" w:rsidRDefault="00DE7F20" w:rsidP="00DE7F20">
      <w:pPr>
        <w:spacing w:line="460" w:lineRule="exact"/>
        <w:jc w:val="center"/>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评价标准遵循国家环境保护法律法规与工业污染物排放标准要求，如下；</w:t>
      </w:r>
    </w:p>
    <w:p w:rsidR="00DE7F20" w:rsidRPr="00DE7F20" w:rsidRDefault="00DE7F20" w:rsidP="00DE7F20">
      <w:pPr>
        <w:spacing w:line="460" w:lineRule="exact"/>
        <w:ind w:firstLineChars="200" w:firstLine="480"/>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1、《环境影响评价技术导则-地表水环境》、（HJ/T2.3-1993</w:t>
      </w:r>
      <w:r w:rsidRPr="00DE7F20">
        <w:rPr>
          <w:rFonts w:asciiTheme="majorEastAsia" w:eastAsiaTheme="majorEastAsia" w:hAnsiTheme="majorEastAsia"/>
          <w:sz w:val="24"/>
          <w:szCs w:val="24"/>
        </w:rPr>
        <w:t>）</w:t>
      </w:r>
    </w:p>
    <w:p w:rsidR="00DE7F20" w:rsidRPr="00DE7F20" w:rsidRDefault="00DE7F20" w:rsidP="00DE7F20">
      <w:pPr>
        <w:spacing w:line="460" w:lineRule="exact"/>
        <w:ind w:firstLineChars="200" w:firstLine="480"/>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2、《地表水环境质量标准》、（GB3838-2002</w:t>
      </w:r>
      <w:r w:rsidRPr="00DE7F20">
        <w:rPr>
          <w:rFonts w:asciiTheme="majorEastAsia" w:eastAsiaTheme="majorEastAsia" w:hAnsiTheme="majorEastAsia"/>
          <w:sz w:val="24"/>
          <w:szCs w:val="24"/>
        </w:rPr>
        <w:t>）</w:t>
      </w:r>
    </w:p>
    <w:p w:rsidR="00DE7F20" w:rsidRPr="00DE7F20" w:rsidRDefault="00DE7F20" w:rsidP="00DE7F20">
      <w:pPr>
        <w:spacing w:line="460" w:lineRule="exact"/>
        <w:ind w:firstLineChars="200" w:firstLine="480"/>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3、《水和废水检测分析方法》、（第四版增补版）</w:t>
      </w:r>
    </w:p>
    <w:p w:rsidR="00DE7F20" w:rsidRPr="00DE7F20" w:rsidRDefault="00DE7F20" w:rsidP="00DE7F20">
      <w:pPr>
        <w:spacing w:line="460" w:lineRule="exact"/>
        <w:ind w:firstLineChars="200" w:firstLine="480"/>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4、《污水综合排放标准》、（GB7979-1996</w:t>
      </w:r>
      <w:r w:rsidRPr="00DE7F20">
        <w:rPr>
          <w:rFonts w:asciiTheme="majorEastAsia" w:eastAsiaTheme="majorEastAsia" w:hAnsiTheme="majorEastAsia"/>
          <w:sz w:val="24"/>
          <w:szCs w:val="24"/>
        </w:rPr>
        <w:t>）</w:t>
      </w:r>
      <w:r w:rsidRPr="00DE7F20">
        <w:rPr>
          <w:rFonts w:asciiTheme="majorEastAsia" w:eastAsiaTheme="majorEastAsia" w:hAnsiTheme="majorEastAsia" w:hint="eastAsia"/>
          <w:sz w:val="24"/>
          <w:szCs w:val="24"/>
        </w:rPr>
        <w:t xml:space="preserve">                    </w:t>
      </w:r>
    </w:p>
    <w:p w:rsidR="00DE7F20" w:rsidRPr="00DE7F20" w:rsidRDefault="00DE7F20" w:rsidP="00DE7F20">
      <w:pPr>
        <w:spacing w:line="460" w:lineRule="exact"/>
        <w:jc w:val="center"/>
        <w:rPr>
          <w:rFonts w:asciiTheme="majorEastAsia" w:eastAsiaTheme="majorEastAsia" w:hAnsiTheme="majorEastAsia" w:hint="eastAsia"/>
          <w:b/>
          <w:sz w:val="24"/>
          <w:szCs w:val="24"/>
        </w:rPr>
      </w:pPr>
      <w:r w:rsidRPr="00DE7F20">
        <w:rPr>
          <w:rFonts w:asciiTheme="majorEastAsia" w:eastAsiaTheme="majorEastAsia" w:hAnsiTheme="majorEastAsia" w:hint="eastAsia"/>
          <w:b/>
          <w:sz w:val="24"/>
          <w:szCs w:val="24"/>
        </w:rPr>
        <w:t>五、检测内容</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1、检测点位</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 xml:space="preserve">      公司选矿厂排尾矿口</w:t>
      </w:r>
    </w:p>
    <w:p w:rsidR="00DE7F20" w:rsidRPr="00DE7F20" w:rsidRDefault="00DE7F20" w:rsidP="00DE7F20">
      <w:pPr>
        <w:spacing w:line="460" w:lineRule="exact"/>
        <w:rPr>
          <w:rFonts w:asciiTheme="majorEastAsia" w:eastAsiaTheme="majorEastAsia" w:hAnsiTheme="majorEastAsia" w:hint="eastAsia"/>
          <w:sz w:val="24"/>
          <w:szCs w:val="24"/>
        </w:rPr>
      </w:pPr>
      <w:r>
        <w:rPr>
          <w:rFonts w:asciiTheme="majorEastAsia" w:eastAsiaTheme="majorEastAsia" w:hAnsiTheme="majorEastAsia" w:hint="eastAsia"/>
          <w:sz w:val="24"/>
          <w:szCs w:val="24"/>
        </w:rPr>
        <w:t>2、</w:t>
      </w:r>
      <w:r w:rsidRPr="00DE7F20">
        <w:rPr>
          <w:rFonts w:asciiTheme="majorEastAsia" w:eastAsiaTheme="majorEastAsia" w:hAnsiTheme="majorEastAsia" w:hint="eastAsia"/>
          <w:sz w:val="24"/>
          <w:szCs w:val="24"/>
        </w:rPr>
        <w:t>检测项目；</w:t>
      </w:r>
    </w:p>
    <w:p w:rsid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 xml:space="preserve">      公司选矿厂主要污染物为选矿工艺废水，污染源为尾矿库。监测项目针对选矿厂车间排放口及尾矿库区周边地下水监测。</w:t>
      </w:r>
    </w:p>
    <w:p w:rsidR="00DE7F20" w:rsidRPr="00DE7F20" w:rsidRDefault="00DE7F20" w:rsidP="00DE7F20">
      <w:pPr>
        <w:spacing w:line="460" w:lineRule="exact"/>
        <w:rPr>
          <w:rFonts w:asciiTheme="majorEastAsia" w:eastAsiaTheme="majorEastAsia" w:hAnsiTheme="majorEastAsia" w:hint="eastAsia"/>
          <w:sz w:val="24"/>
          <w:szCs w:val="24"/>
        </w:rPr>
      </w:pPr>
      <w:r>
        <w:rPr>
          <w:rFonts w:asciiTheme="majorEastAsia" w:eastAsiaTheme="majorEastAsia" w:hAnsiTheme="majorEastAsia" w:hint="eastAsia"/>
          <w:sz w:val="24"/>
          <w:szCs w:val="24"/>
        </w:rPr>
        <w:t>3、</w:t>
      </w:r>
      <w:r w:rsidRPr="00DE7F20">
        <w:rPr>
          <w:rFonts w:asciiTheme="majorEastAsia" w:eastAsiaTheme="majorEastAsia" w:hAnsiTheme="majorEastAsia" w:hint="eastAsia"/>
          <w:sz w:val="24"/>
          <w:szCs w:val="24"/>
        </w:rPr>
        <w:t>检测频次；</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 xml:space="preserve">      每月一次，手工采样。</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4</w:t>
      </w:r>
      <w:r>
        <w:rPr>
          <w:rFonts w:asciiTheme="majorEastAsia" w:eastAsiaTheme="majorEastAsia" w:hAnsiTheme="majorEastAsia" w:hint="eastAsia"/>
          <w:sz w:val="24"/>
          <w:szCs w:val="24"/>
        </w:rPr>
        <w:t>、</w:t>
      </w:r>
      <w:r w:rsidRPr="00DE7F20">
        <w:rPr>
          <w:rFonts w:asciiTheme="majorEastAsia" w:eastAsiaTheme="majorEastAsia" w:hAnsiTheme="majorEastAsia" w:hint="eastAsia"/>
          <w:sz w:val="24"/>
          <w:szCs w:val="24"/>
        </w:rPr>
        <w:t>检测分析方法</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 xml:space="preserve">  由于公司自身化验室条件有限，且不具备检测资质，不能及时反映检测结果，特委托《甘肃隆宇检测科技有限公司》检测。</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具体方法由环境质量监测单位采用化学方法进行分析。</w:t>
      </w:r>
    </w:p>
    <w:p w:rsidR="00DE7F20" w:rsidRPr="00DE7F20" w:rsidRDefault="00DE7F20" w:rsidP="00DE7F20">
      <w:pPr>
        <w:spacing w:line="460" w:lineRule="exact"/>
        <w:rPr>
          <w:rFonts w:asciiTheme="majorEastAsia" w:eastAsiaTheme="majorEastAsia" w:hAnsiTheme="majorEastAsia" w:hint="eastAsia"/>
          <w:sz w:val="24"/>
          <w:szCs w:val="24"/>
        </w:rPr>
      </w:pPr>
      <w:r>
        <w:rPr>
          <w:rFonts w:asciiTheme="majorEastAsia" w:eastAsiaTheme="majorEastAsia" w:hAnsiTheme="majorEastAsia" w:hint="eastAsia"/>
          <w:sz w:val="24"/>
          <w:szCs w:val="24"/>
        </w:rPr>
        <w:t>5、</w:t>
      </w:r>
      <w:r w:rsidRPr="00DE7F20">
        <w:rPr>
          <w:rFonts w:asciiTheme="majorEastAsia" w:eastAsiaTheme="majorEastAsia" w:hAnsiTheme="majorEastAsia" w:hint="eastAsia"/>
          <w:sz w:val="24"/>
          <w:szCs w:val="24"/>
        </w:rPr>
        <w:t>检测仪器</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 xml:space="preserve">       检测仪器均由环境质量监测单位提供。</w:t>
      </w:r>
    </w:p>
    <w:p w:rsidR="00DE7F20" w:rsidRPr="00DE7F20" w:rsidRDefault="00DE7F20" w:rsidP="00DE7F20">
      <w:pPr>
        <w:spacing w:line="460" w:lineRule="exact"/>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 6、</w:t>
      </w:r>
      <w:r w:rsidRPr="00DE7F20">
        <w:rPr>
          <w:rFonts w:asciiTheme="majorEastAsia" w:eastAsiaTheme="majorEastAsia" w:hAnsiTheme="majorEastAsia" w:hint="eastAsia"/>
          <w:sz w:val="24"/>
          <w:szCs w:val="24"/>
        </w:rPr>
        <w:t>检测项目</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 xml:space="preserve">     监测项目为汞、镉、六价铬、砷、铅、氰化物、PH值共7项。</w:t>
      </w:r>
    </w:p>
    <w:p w:rsidR="00DE7F20" w:rsidRPr="00DE7F20" w:rsidRDefault="00DE7F20" w:rsidP="00DE7F20">
      <w:pPr>
        <w:spacing w:line="460" w:lineRule="exact"/>
        <w:rPr>
          <w:rFonts w:asciiTheme="majorEastAsia" w:eastAsiaTheme="majorEastAsia" w:hAnsiTheme="majorEastAsia" w:hint="eastAsia"/>
          <w:sz w:val="24"/>
          <w:szCs w:val="24"/>
        </w:rPr>
      </w:pPr>
    </w:p>
    <w:p w:rsidR="00DE7F20" w:rsidRPr="00DE7F20" w:rsidRDefault="00DE7F20" w:rsidP="00DE7F20">
      <w:pPr>
        <w:spacing w:line="460" w:lineRule="exact"/>
        <w:jc w:val="center"/>
        <w:rPr>
          <w:rFonts w:asciiTheme="majorEastAsia" w:eastAsiaTheme="majorEastAsia" w:hAnsiTheme="majorEastAsia" w:hint="eastAsia"/>
          <w:b/>
          <w:sz w:val="24"/>
          <w:szCs w:val="24"/>
        </w:rPr>
      </w:pPr>
      <w:r w:rsidRPr="00DE7F20">
        <w:rPr>
          <w:rFonts w:asciiTheme="majorEastAsia" w:eastAsiaTheme="majorEastAsia" w:hAnsiTheme="majorEastAsia" w:hint="eastAsia"/>
          <w:b/>
          <w:sz w:val="24"/>
          <w:szCs w:val="24"/>
        </w:rPr>
        <w:t>六、监测质量保证</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 xml:space="preserve">1、监测人员严格执行环境监测技术规范；   </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2、监测所用仪器，量器经计量部门鉴定合格或分析人员进行校准；</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3、废水自动监测数据严格按照《水污染在线监测系统运行考核技术规范》</w:t>
      </w:r>
      <w:r w:rsidRPr="00DE7F20">
        <w:rPr>
          <w:rFonts w:asciiTheme="majorEastAsia" w:eastAsiaTheme="majorEastAsia" w:hAnsiTheme="majorEastAsia" w:hint="eastAsia"/>
          <w:sz w:val="24"/>
          <w:szCs w:val="24"/>
        </w:rPr>
        <w:lastRenderedPageBreak/>
        <w:t>（HJ/T76-2007）执行；</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4、废气自动监测数据按照《固定污染源烟气排放连续监测系统技术要求及检测方法》（HJ/T76-2007）执行；</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5、废水样品的采集、保存、分析均按照相关技术规范要求进行。监测分析方法采用国家有关部门颁发的标准（或推荐）分析方法，采用外加平行样、密码</w:t>
      </w:r>
      <w:proofErr w:type="gramStart"/>
      <w:r w:rsidRPr="00DE7F20">
        <w:rPr>
          <w:rFonts w:asciiTheme="majorEastAsia" w:eastAsiaTheme="majorEastAsia" w:hAnsiTheme="majorEastAsia" w:hint="eastAsia"/>
          <w:sz w:val="24"/>
          <w:szCs w:val="24"/>
        </w:rPr>
        <w:t>质控样等</w:t>
      </w:r>
      <w:proofErr w:type="gramEnd"/>
      <w:r w:rsidRPr="00DE7F20">
        <w:rPr>
          <w:rFonts w:asciiTheme="majorEastAsia" w:eastAsiaTheme="majorEastAsia" w:hAnsiTheme="majorEastAsia" w:hint="eastAsia"/>
          <w:sz w:val="24"/>
          <w:szCs w:val="24"/>
        </w:rPr>
        <w:t>方式，来控制分析结果的准确度；</w:t>
      </w:r>
    </w:p>
    <w:p w:rsidR="00DE7F20" w:rsidRPr="00DE7F20" w:rsidRDefault="00DE7F20" w:rsidP="00DE7F20">
      <w:pPr>
        <w:spacing w:line="460" w:lineRule="exact"/>
        <w:rPr>
          <w:rFonts w:asciiTheme="majorEastAsia" w:eastAsiaTheme="majorEastAsia" w:hAnsiTheme="majorEastAsia" w:hint="eastAsia"/>
          <w:sz w:val="24"/>
          <w:szCs w:val="24"/>
        </w:rPr>
      </w:pPr>
      <w:bookmarkStart w:id="0" w:name="_GoBack"/>
      <w:r w:rsidRPr="00DE7F20">
        <w:rPr>
          <w:rFonts w:asciiTheme="majorEastAsia" w:eastAsiaTheme="majorEastAsia" w:hAnsiTheme="majorEastAsia" w:hint="eastAsia"/>
          <w:sz w:val="24"/>
          <w:szCs w:val="24"/>
        </w:rPr>
        <w:t>七、监测数据公示</w:t>
      </w:r>
    </w:p>
    <w:bookmarkEnd w:id="0"/>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每月监测完成并取得监测报告，月底将监测 结果在企业信息网站进行公示。</w:t>
      </w:r>
    </w:p>
    <w:p w:rsidR="00DE7F20" w:rsidRPr="00DE7F20" w:rsidRDefault="00DE7F20" w:rsidP="00DE7F20">
      <w:pPr>
        <w:spacing w:line="460" w:lineRule="exact"/>
        <w:rPr>
          <w:rFonts w:asciiTheme="majorEastAsia" w:eastAsiaTheme="majorEastAsia" w:hAnsiTheme="majorEastAsia" w:hint="eastAsia"/>
          <w:sz w:val="24"/>
          <w:szCs w:val="24"/>
        </w:rPr>
      </w:pPr>
    </w:p>
    <w:p w:rsidR="00DE7F20" w:rsidRPr="00DE7F20" w:rsidRDefault="00DE7F20" w:rsidP="00DE7F20">
      <w:pPr>
        <w:spacing w:line="460" w:lineRule="exact"/>
        <w:rPr>
          <w:rFonts w:asciiTheme="majorEastAsia" w:eastAsiaTheme="majorEastAsia" w:hAnsiTheme="majorEastAsia" w:hint="eastAsia"/>
          <w:sz w:val="24"/>
          <w:szCs w:val="24"/>
        </w:rPr>
      </w:pP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 xml:space="preserve">             </w:t>
      </w:r>
      <w:r w:rsidRPr="00DE7F20">
        <w:rPr>
          <w:rFonts w:asciiTheme="majorEastAsia" w:eastAsiaTheme="majorEastAsia" w:hAnsiTheme="majorEastAsia" w:hint="eastAsia"/>
          <w:sz w:val="24"/>
          <w:szCs w:val="24"/>
        </w:rPr>
        <w:t xml:space="preserve"> 甘肃鑫脉黄金有限公司</w:t>
      </w:r>
    </w:p>
    <w:p w:rsidR="00DE7F20" w:rsidRPr="00DE7F20" w:rsidRDefault="00DE7F20" w:rsidP="00DE7F20">
      <w:pPr>
        <w:spacing w:line="460" w:lineRule="exact"/>
        <w:rPr>
          <w:rFonts w:asciiTheme="majorEastAsia" w:eastAsiaTheme="majorEastAsia" w:hAnsiTheme="majorEastAsia" w:hint="eastAsia"/>
          <w:sz w:val="24"/>
          <w:szCs w:val="24"/>
        </w:rPr>
      </w:pPr>
      <w:r w:rsidRPr="00DE7F20">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 xml:space="preserve">          </w:t>
      </w:r>
      <w:r w:rsidRPr="00DE7F20">
        <w:rPr>
          <w:rFonts w:asciiTheme="majorEastAsia" w:eastAsiaTheme="majorEastAsia" w:hAnsiTheme="majorEastAsia" w:hint="eastAsia"/>
          <w:sz w:val="24"/>
          <w:szCs w:val="24"/>
        </w:rPr>
        <w:t xml:space="preserve"> 2018年1月1日</w:t>
      </w:r>
    </w:p>
    <w:p w:rsidR="00DE7F20" w:rsidRPr="00DE7F20" w:rsidRDefault="00DE7F20" w:rsidP="00DE7F20">
      <w:pPr>
        <w:spacing w:line="460" w:lineRule="exact"/>
        <w:rPr>
          <w:rFonts w:asciiTheme="majorEastAsia" w:eastAsiaTheme="majorEastAsia" w:hAnsiTheme="majorEastAsia" w:hint="eastAsia"/>
          <w:sz w:val="24"/>
          <w:szCs w:val="24"/>
        </w:rPr>
      </w:pPr>
    </w:p>
    <w:p w:rsidR="00334FF5" w:rsidRPr="00DE7F20" w:rsidRDefault="00334FF5" w:rsidP="00DE7F20">
      <w:pPr>
        <w:spacing w:line="460" w:lineRule="exact"/>
        <w:rPr>
          <w:rFonts w:asciiTheme="majorEastAsia" w:eastAsiaTheme="majorEastAsia" w:hAnsiTheme="majorEastAsia"/>
          <w:sz w:val="24"/>
          <w:szCs w:val="24"/>
        </w:rPr>
      </w:pPr>
    </w:p>
    <w:sectPr w:rsidR="00334FF5" w:rsidRPr="00DE7F20">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start w:val="2"/>
      <w:numFmt w:val="decimal"/>
      <w:suff w:val="nothing"/>
      <w:lvlText w:val="%1、"/>
      <w:lvlJc w:val="left"/>
    </w:lvl>
  </w:abstractNum>
  <w:abstractNum w:abstractNumId="1">
    <w:nsid w:val="00000004"/>
    <w:multiLevelType w:val="singleLevel"/>
    <w:tmpl w:val="00000004"/>
    <w:lvl w:ilvl="0">
      <w:start w:val="5"/>
      <w:numFmt w:val="decimal"/>
      <w:suff w:val="nothing"/>
      <w:lvlText w:val="%1、"/>
      <w:lvlJc w:val="left"/>
    </w:lvl>
  </w:abstractNum>
  <w:abstractNum w:abstractNumId="2">
    <w:nsid w:val="0000000C"/>
    <w:multiLevelType w:val="singleLevel"/>
    <w:tmpl w:val="0000000C"/>
    <w:lvl w:ilvl="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F20"/>
    <w:rsid w:val="00334FF5"/>
    <w:rsid w:val="00DE7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7F20"/>
    <w:pPr>
      <w:widowControl w:val="0"/>
      <w:jc w:val="both"/>
    </w:pPr>
    <w:rPr>
      <w:rFonts w:ascii="Calibri" w:hAnsi="Calibri"/>
      <w:kern w:val="2"/>
      <w:sz w:val="21"/>
      <w:szCs w:val="21"/>
    </w:rPr>
  </w:style>
  <w:style w:type="paragraph" w:styleId="2">
    <w:name w:val="heading 2"/>
    <w:basedOn w:val="a"/>
    <w:next w:val="a"/>
    <w:link w:val="2Char"/>
    <w:qFormat/>
    <w:rsid w:val="00DE7F20"/>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DE7F20"/>
    <w:rPr>
      <w:rFonts w:ascii="Cambria" w:hAnsi="Cambria"/>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7F20"/>
    <w:pPr>
      <w:widowControl w:val="0"/>
      <w:jc w:val="both"/>
    </w:pPr>
    <w:rPr>
      <w:rFonts w:ascii="Calibri" w:hAnsi="Calibri"/>
      <w:kern w:val="2"/>
      <w:sz w:val="21"/>
      <w:szCs w:val="21"/>
    </w:rPr>
  </w:style>
  <w:style w:type="paragraph" w:styleId="2">
    <w:name w:val="heading 2"/>
    <w:basedOn w:val="a"/>
    <w:next w:val="a"/>
    <w:link w:val="2Char"/>
    <w:qFormat/>
    <w:rsid w:val="00DE7F20"/>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DE7F20"/>
    <w:rPr>
      <w:rFonts w:ascii="Cambria" w:hAnsi="Cambria"/>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271</Words>
  <Characters>1546</Characters>
  <Application>Microsoft Office Word</Application>
  <DocSecurity>0</DocSecurity>
  <Lines>12</Lines>
  <Paragraphs>3</Paragraphs>
  <ScaleCrop>false</ScaleCrop>
  <Company>微软中国</Company>
  <LinksUpToDate>false</LinksUpToDate>
  <CharactersWithSpaces>1814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2018-06-16T04:17:00Z</dcterms:created>
  <dcterms:modified xsi:type="dcterms:W3CDTF">2018-06-16T04:22:00Z</dcterms:modified>
</cp:coreProperties>
</file>